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ABB29" w14:textId="2B0BCE8B" w:rsidR="00596709" w:rsidRPr="00596709" w:rsidRDefault="00596709" w:rsidP="00596709">
      <w:pPr>
        <w:jc w:val="both"/>
        <w:rPr>
          <w:b/>
          <w:bCs/>
          <w:sz w:val="28"/>
          <w:szCs w:val="28"/>
        </w:rPr>
      </w:pPr>
      <w:r w:rsidRPr="00596709">
        <w:rPr>
          <w:b/>
          <w:bCs/>
          <w:sz w:val="28"/>
          <w:szCs w:val="28"/>
        </w:rPr>
        <w:t>Conflicts of Interest</w:t>
      </w:r>
      <w:r w:rsidRPr="00596709">
        <w:rPr>
          <w:b/>
          <w:bCs/>
          <w:sz w:val="28"/>
          <w:szCs w:val="28"/>
        </w:rPr>
        <w:t xml:space="preserve"> Policy</w:t>
      </w:r>
    </w:p>
    <w:p w14:paraId="2AFAC606" w14:textId="7832A21C" w:rsidR="00596709" w:rsidRDefault="00596709" w:rsidP="00596709">
      <w:pPr>
        <w:jc w:val="both"/>
      </w:pPr>
      <w:r>
        <w:t xml:space="preserve">A policy governing conflicts of interests is </w:t>
      </w:r>
      <w:r>
        <w:t>one of</w:t>
      </w:r>
      <w:r>
        <w:t xml:space="preserve"> the most important policy a non</w:t>
      </w:r>
      <w:r>
        <w:t>-</w:t>
      </w:r>
      <w:r>
        <w:t>profit board can adopt. To have the most impact, the policy should be in writing, and the board and staff should review the policy regularly.</w:t>
      </w:r>
    </w:p>
    <w:p w14:paraId="718B9B83" w14:textId="77777777" w:rsidR="00596709" w:rsidRDefault="00596709" w:rsidP="00596709">
      <w:pPr>
        <w:jc w:val="both"/>
      </w:pPr>
    </w:p>
    <w:p w14:paraId="13D9D2F0" w14:textId="77777777" w:rsidR="00596709" w:rsidRPr="00596709" w:rsidRDefault="00596709" w:rsidP="00596709">
      <w:pPr>
        <w:jc w:val="both"/>
        <w:rPr>
          <w:b/>
          <w:bCs/>
          <w:i/>
          <w:iCs/>
        </w:rPr>
      </w:pPr>
      <w:r w:rsidRPr="00596709">
        <w:rPr>
          <w:b/>
          <w:bCs/>
          <w:i/>
          <w:iCs/>
        </w:rPr>
        <w:t>What should a conflicts of interest policy include?</w:t>
      </w:r>
    </w:p>
    <w:p w14:paraId="0AE46A9C" w14:textId="77777777" w:rsidR="00596709" w:rsidRDefault="00596709" w:rsidP="00596709">
      <w:pPr>
        <w:jc w:val="both"/>
      </w:pPr>
      <w:r>
        <w:t>A policy on conflicts of interest should</w:t>
      </w:r>
      <w:r>
        <w:t>:</w:t>
      </w:r>
    </w:p>
    <w:p w14:paraId="1A7033C2" w14:textId="77777777" w:rsidR="00596709" w:rsidRDefault="00596709" w:rsidP="00596709">
      <w:pPr>
        <w:pStyle w:val="ListParagraph"/>
        <w:numPr>
          <w:ilvl w:val="0"/>
          <w:numId w:val="1"/>
        </w:numPr>
        <w:jc w:val="both"/>
      </w:pPr>
      <w:r>
        <w:t>R</w:t>
      </w:r>
      <w:r>
        <w:t xml:space="preserve">equire those with a conflict (or who think they may have a conflict) to disclose the conflict/potential conflict, and </w:t>
      </w:r>
    </w:p>
    <w:p w14:paraId="267DF112" w14:textId="471EEDF0" w:rsidR="00596709" w:rsidRDefault="00596709" w:rsidP="00596709">
      <w:pPr>
        <w:pStyle w:val="ListParagraph"/>
        <w:numPr>
          <w:ilvl w:val="0"/>
          <w:numId w:val="1"/>
        </w:numPr>
        <w:jc w:val="both"/>
      </w:pPr>
      <w:r>
        <w:t>P</w:t>
      </w:r>
      <w:r>
        <w:t>rohibit interested board members from voting on any matter in which there is a conflict.</w:t>
      </w:r>
    </w:p>
    <w:p w14:paraId="4895F5A3" w14:textId="77777777" w:rsidR="00596709" w:rsidRDefault="00596709" w:rsidP="00596709">
      <w:pPr>
        <w:jc w:val="both"/>
      </w:pPr>
    </w:p>
    <w:p w14:paraId="3BFD4D99" w14:textId="024A584B" w:rsidR="00596709" w:rsidRDefault="00596709" w:rsidP="00596709">
      <w:pPr>
        <w:jc w:val="both"/>
      </w:pPr>
      <w:r>
        <w:t>Beyond including those two basic directives, each non</w:t>
      </w:r>
      <w:r w:rsidR="00830C49">
        <w:t>-</w:t>
      </w:r>
      <w:r>
        <w:t>profit needs to determine how the board will manage the conflict.</w:t>
      </w:r>
    </w:p>
    <w:p w14:paraId="455AE54E" w14:textId="0C1E8A39" w:rsidR="00596709" w:rsidRDefault="00596709" w:rsidP="00A76B0E">
      <w:pPr>
        <w:jc w:val="both"/>
      </w:pPr>
      <w:r>
        <w:t xml:space="preserve">Keep in mind that the </w:t>
      </w:r>
      <w:r w:rsidR="00797248">
        <w:t xml:space="preserve">both the NPO Code of Conduct and SARS PBO regulations </w:t>
      </w:r>
      <w:r w:rsidR="00A76B0E">
        <w:t xml:space="preserve">require NPOs to manage conflict of interest to ensure that individual do not self-profit from funds meant to </w:t>
      </w:r>
      <w:proofErr w:type="spellStart"/>
      <w:r w:rsidR="00A76B0E">
        <w:t>benefic</w:t>
      </w:r>
      <w:proofErr w:type="spellEnd"/>
      <w:r w:rsidR="00A76B0E">
        <w:t xml:space="preserve"> the public. </w:t>
      </w:r>
    </w:p>
    <w:p w14:paraId="4B1BB2EF" w14:textId="77777777" w:rsidR="00596709" w:rsidRDefault="00596709" w:rsidP="00596709">
      <w:pPr>
        <w:jc w:val="both"/>
      </w:pPr>
    </w:p>
    <w:p w14:paraId="00AC4D40" w14:textId="66D4950D" w:rsidR="00596709" w:rsidRPr="00A76B0E" w:rsidRDefault="00A76B0E" w:rsidP="00596709">
      <w:pPr>
        <w:jc w:val="both"/>
        <w:rPr>
          <w:b/>
          <w:bCs/>
          <w:i/>
          <w:iCs/>
        </w:rPr>
      </w:pPr>
      <w:r w:rsidRPr="00A76B0E">
        <w:rPr>
          <w:b/>
          <w:bCs/>
          <w:i/>
          <w:iCs/>
        </w:rPr>
        <w:t>Good practice measures</w:t>
      </w:r>
    </w:p>
    <w:p w14:paraId="04467907" w14:textId="77777777" w:rsidR="00A76B0E" w:rsidRDefault="00596709" w:rsidP="00596709">
      <w:pPr>
        <w:pStyle w:val="ListParagraph"/>
        <w:numPr>
          <w:ilvl w:val="0"/>
          <w:numId w:val="4"/>
        </w:numPr>
        <w:jc w:val="both"/>
      </w:pPr>
      <w:r>
        <w:t xml:space="preserve">Often people are unaware that their activities or personal interests are in conflict with the best interests of the </w:t>
      </w:r>
      <w:r w:rsidR="00830C49">
        <w:t>organisation</w:t>
      </w:r>
      <w:r>
        <w:t xml:space="preserve"> so a goal for many organi</w:t>
      </w:r>
      <w:r w:rsidR="00830C49">
        <w:t>s</w:t>
      </w:r>
      <w:r>
        <w:t>ations is to simply raise awareness, encourage disclo</w:t>
      </w:r>
      <w:bookmarkStart w:id="0" w:name="_GoBack"/>
      <w:bookmarkEnd w:id="0"/>
      <w:r>
        <w:t xml:space="preserve">sure and discussion of anything that MAY be a conflict, and constantly encourage a “culture of </w:t>
      </w:r>
      <w:r w:rsidR="00830C49">
        <w:t>honesty</w:t>
      </w:r>
      <w:r>
        <w:t xml:space="preserve">.” </w:t>
      </w:r>
      <w:r w:rsidR="00705F53">
        <w:t xml:space="preserve"> </w:t>
      </w:r>
    </w:p>
    <w:p w14:paraId="063D1E9C" w14:textId="77777777" w:rsidR="00A76B0E" w:rsidRDefault="00596709" w:rsidP="00596709">
      <w:pPr>
        <w:pStyle w:val="ListParagraph"/>
        <w:numPr>
          <w:ilvl w:val="0"/>
          <w:numId w:val="4"/>
        </w:numPr>
        <w:jc w:val="both"/>
      </w:pPr>
      <w:r>
        <w:t>Conflicts can be nuanced and have more to do with a “duality of interests” than a financial conflict. Here's an example of a conflict policy that explicitly acknowledges how the non</w:t>
      </w:r>
      <w:r w:rsidR="00A76B0E">
        <w:t>-</w:t>
      </w:r>
      <w:r>
        <w:t xml:space="preserve">profit will address duality of interests. </w:t>
      </w:r>
    </w:p>
    <w:p w14:paraId="0F7BBEAA" w14:textId="77777777" w:rsidR="00A76B0E" w:rsidRDefault="00596709" w:rsidP="00596709">
      <w:pPr>
        <w:pStyle w:val="ListParagraph"/>
        <w:numPr>
          <w:ilvl w:val="0"/>
          <w:numId w:val="4"/>
        </w:numPr>
        <w:jc w:val="both"/>
      </w:pPr>
      <w:r>
        <w:t>Many non</w:t>
      </w:r>
      <w:r w:rsidR="00A76B0E">
        <w:t>-</w:t>
      </w:r>
      <w:r>
        <w:t>profits make it a regular practice to take time at a board meeting at least once a year to discuss the types of hypothetical situations that could result in a conflict of interest, and then discuss how the board would manage that potential conflict, role-playing, so that when a real conflict arises the board will be ready to handle it with more ease.</w:t>
      </w:r>
      <w:r w:rsidR="00A76B0E">
        <w:t xml:space="preserve"> </w:t>
      </w:r>
    </w:p>
    <w:p w14:paraId="27857FB0" w14:textId="77777777" w:rsidR="00A76B0E" w:rsidRDefault="00596709" w:rsidP="00596709">
      <w:pPr>
        <w:pStyle w:val="ListParagraph"/>
        <w:numPr>
          <w:ilvl w:val="0"/>
          <w:numId w:val="4"/>
        </w:numPr>
        <w:jc w:val="both"/>
      </w:pPr>
      <w:r>
        <w:t xml:space="preserve">Minutes of board meetings should reflect when a board member discloses that s/he has a conflict of interests and how the conflict was managed, such as that there was a discussion on the matter without the board member in the room, and that a vote was taken but that the “interested” board member abstained (board members with a conflict are “interested” – board members without a conflict are “disinterested”). </w:t>
      </w:r>
    </w:p>
    <w:p w14:paraId="77950C65" w14:textId="086F0E55" w:rsidR="00215820" w:rsidRDefault="00596709" w:rsidP="00596709">
      <w:pPr>
        <w:pStyle w:val="ListParagraph"/>
        <w:numPr>
          <w:ilvl w:val="0"/>
          <w:numId w:val="4"/>
        </w:numPr>
        <w:jc w:val="both"/>
      </w:pPr>
      <w:r>
        <w:t xml:space="preserve"> Many non</w:t>
      </w:r>
      <w:r w:rsidR="00A76B0E">
        <w:t>-</w:t>
      </w:r>
      <w:r>
        <w:t xml:space="preserve">profits circulate a questionnaire each year to find out whether any board member (or staff member) has a conflict of interest. </w:t>
      </w:r>
      <w:proofErr w:type="gramStart"/>
      <w:r>
        <w:t>Typically</w:t>
      </w:r>
      <w:proofErr w:type="gramEnd"/>
      <w:r>
        <w:t xml:space="preserve"> the questionnaire asks board and staff members to disclose existing conflicts and reminds them to disclose any that may crop up in the future.</w:t>
      </w:r>
    </w:p>
    <w:sectPr w:rsidR="00215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C7D51"/>
    <w:multiLevelType w:val="hybridMultilevel"/>
    <w:tmpl w:val="B1E637F2"/>
    <w:lvl w:ilvl="0" w:tplc="1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4373529"/>
    <w:multiLevelType w:val="hybridMultilevel"/>
    <w:tmpl w:val="1E40C0A2"/>
    <w:lvl w:ilvl="0" w:tplc="F3A0CBDA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65F28"/>
    <w:multiLevelType w:val="hybridMultilevel"/>
    <w:tmpl w:val="A63A9918"/>
    <w:lvl w:ilvl="0" w:tplc="F3A0CBDA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76BA"/>
    <w:multiLevelType w:val="hybridMultilevel"/>
    <w:tmpl w:val="007ACB3C"/>
    <w:lvl w:ilvl="0" w:tplc="238867A8">
      <w:start w:val="1"/>
      <w:numFmt w:val="lowerLetter"/>
      <w:lvlText w:val="(%1)"/>
      <w:lvlJc w:val="left"/>
      <w:pPr>
        <w:ind w:left="420" w:hanging="37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25" w:hanging="360"/>
      </w:pPr>
    </w:lvl>
    <w:lvl w:ilvl="2" w:tplc="1C09001B" w:tentative="1">
      <w:start w:val="1"/>
      <w:numFmt w:val="lowerRoman"/>
      <w:lvlText w:val="%3."/>
      <w:lvlJc w:val="right"/>
      <w:pPr>
        <w:ind w:left="1845" w:hanging="180"/>
      </w:pPr>
    </w:lvl>
    <w:lvl w:ilvl="3" w:tplc="1C09000F" w:tentative="1">
      <w:start w:val="1"/>
      <w:numFmt w:val="decimal"/>
      <w:lvlText w:val="%4."/>
      <w:lvlJc w:val="left"/>
      <w:pPr>
        <w:ind w:left="2565" w:hanging="360"/>
      </w:pPr>
    </w:lvl>
    <w:lvl w:ilvl="4" w:tplc="1C090019" w:tentative="1">
      <w:start w:val="1"/>
      <w:numFmt w:val="lowerLetter"/>
      <w:lvlText w:val="%5."/>
      <w:lvlJc w:val="left"/>
      <w:pPr>
        <w:ind w:left="3285" w:hanging="360"/>
      </w:pPr>
    </w:lvl>
    <w:lvl w:ilvl="5" w:tplc="1C09001B" w:tentative="1">
      <w:start w:val="1"/>
      <w:numFmt w:val="lowerRoman"/>
      <w:lvlText w:val="%6."/>
      <w:lvlJc w:val="right"/>
      <w:pPr>
        <w:ind w:left="4005" w:hanging="180"/>
      </w:pPr>
    </w:lvl>
    <w:lvl w:ilvl="6" w:tplc="1C09000F" w:tentative="1">
      <w:start w:val="1"/>
      <w:numFmt w:val="decimal"/>
      <w:lvlText w:val="%7."/>
      <w:lvlJc w:val="left"/>
      <w:pPr>
        <w:ind w:left="4725" w:hanging="360"/>
      </w:pPr>
    </w:lvl>
    <w:lvl w:ilvl="7" w:tplc="1C090019" w:tentative="1">
      <w:start w:val="1"/>
      <w:numFmt w:val="lowerLetter"/>
      <w:lvlText w:val="%8."/>
      <w:lvlJc w:val="left"/>
      <w:pPr>
        <w:ind w:left="5445" w:hanging="360"/>
      </w:pPr>
    </w:lvl>
    <w:lvl w:ilvl="8" w:tplc="1C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6E"/>
    <w:rsid w:val="00215820"/>
    <w:rsid w:val="003B4121"/>
    <w:rsid w:val="00596709"/>
    <w:rsid w:val="00705F53"/>
    <w:rsid w:val="00797248"/>
    <w:rsid w:val="00830C49"/>
    <w:rsid w:val="00A76B0E"/>
    <w:rsid w:val="00DA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3364A4A"/>
  <w15:chartTrackingRefBased/>
  <w15:docId w15:val="{24B0ED08-3C45-44A1-92AB-4EC2F79A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7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F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Nonceba Mtwana</dc:creator>
  <cp:keywords/>
  <dc:description/>
  <cp:lastModifiedBy>Nonceba Mtwana</cp:lastModifiedBy>
  <cp:revision>3</cp:revision>
  <dcterms:created xsi:type="dcterms:W3CDTF">2020-03-16T15:52:00Z</dcterms:created>
  <dcterms:modified xsi:type="dcterms:W3CDTF">2020-03-19T11:10:00Z</dcterms:modified>
</cp:coreProperties>
</file>